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2C0A" w14:textId="77777777" w:rsidR="007C0042" w:rsidRPr="007C0042" w:rsidRDefault="002F47A1" w:rsidP="007C0042">
      <w:pPr>
        <w:pStyle w:val="Titolo9"/>
        <w:tabs>
          <w:tab w:val="left" w:pos="720"/>
          <w:tab w:val="num" w:pos="1080"/>
        </w:tabs>
        <w:spacing w:line="340" w:lineRule="exact"/>
        <w:jc w:val="center"/>
        <w:rPr>
          <w:rFonts w:ascii="Century Gothic" w:hAnsi="Century Gothic"/>
          <w:b/>
          <w:bCs/>
          <w:i w:val="0"/>
          <w:iCs w:val="0"/>
          <w:szCs w:val="22"/>
        </w:rPr>
      </w:pPr>
      <w:bookmarkStart w:id="0" w:name="_Hlk480844754"/>
      <w:r w:rsidRPr="007C0042">
        <w:rPr>
          <w:rFonts w:ascii="Century Gothic" w:hAnsi="Century Gothic"/>
          <w:b/>
          <w:bCs/>
          <w:i w:val="0"/>
          <w:iCs w:val="0"/>
          <w:sz w:val="20"/>
          <w:szCs w:val="20"/>
        </w:rPr>
        <w:tab/>
      </w:r>
      <w:bookmarkStart w:id="1" w:name="_Hlk36645565"/>
      <w:r w:rsidR="007C0042" w:rsidRPr="007C0042">
        <w:rPr>
          <w:rFonts w:ascii="Century Gothic" w:hAnsi="Century Gothic"/>
          <w:b/>
          <w:bCs/>
          <w:i w:val="0"/>
          <w:iCs w:val="0"/>
          <w:szCs w:val="22"/>
        </w:rPr>
        <w:t>Dichiarazione di possesso dei requisiti</w:t>
      </w:r>
      <w:bookmarkEnd w:id="1"/>
    </w:p>
    <w:p w14:paraId="11085A92" w14:textId="4429D9D6" w:rsidR="007C0042" w:rsidRPr="007C0042" w:rsidRDefault="007C0042" w:rsidP="007C0042">
      <w:pPr>
        <w:spacing w:line="340" w:lineRule="exact"/>
        <w:jc w:val="center"/>
        <w:rPr>
          <w:rFonts w:ascii="Century Gothic" w:eastAsia="Calibri" w:hAnsi="Century Gothic"/>
          <w:i/>
          <w:iCs/>
          <w:lang w:eastAsia="en-US"/>
        </w:rPr>
      </w:pPr>
      <w:bookmarkStart w:id="2" w:name="_Hlk36645541"/>
      <w:r w:rsidRPr="007C0042">
        <w:rPr>
          <w:rFonts w:ascii="Century Gothic" w:eastAsia="Calibri" w:hAnsi="Century Gothic"/>
          <w:i/>
          <w:iCs/>
          <w:lang w:eastAsia="en-US"/>
        </w:rPr>
        <w:t xml:space="preserve">         (ai sensi del D.P.R. 28 dicembre 2000, n. 445)</w:t>
      </w:r>
    </w:p>
    <w:bookmarkEnd w:id="2"/>
    <w:p w14:paraId="08874BD7" w14:textId="77777777" w:rsidR="007C0042" w:rsidRPr="00BB76E3" w:rsidRDefault="007C0042" w:rsidP="007C0042">
      <w:pPr>
        <w:spacing w:line="340" w:lineRule="exact"/>
        <w:ind w:firstLine="6521"/>
        <w:contextualSpacing/>
        <w:jc w:val="both"/>
        <w:rPr>
          <w:rFonts w:ascii="Century Gothic" w:hAnsi="Century Gothic"/>
        </w:rPr>
      </w:pPr>
    </w:p>
    <w:p w14:paraId="49751E7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</w:rPr>
        <w:t>Spett.le</w:t>
      </w:r>
    </w:p>
    <w:p w14:paraId="2D1DBCC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68DEFA93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3" w:name="_Hlk36645602"/>
      <w:r w:rsidRPr="00BB76E3">
        <w:rPr>
          <w:rFonts w:ascii="Century Gothic" w:hAnsi="Century Gothic"/>
        </w:rPr>
        <w:t>Via Borgo Vico n.148</w:t>
      </w:r>
    </w:p>
    <w:p w14:paraId="4D3FB7A9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3"/>
    <w:p w14:paraId="2075BB91" w14:textId="77777777" w:rsidR="007C0042" w:rsidRPr="00BB76E3" w:rsidRDefault="007C0042" w:rsidP="007C0042">
      <w:pPr>
        <w:spacing w:line="340" w:lineRule="exact"/>
        <w:jc w:val="center"/>
        <w:rPr>
          <w:rFonts w:ascii="Century Gothic" w:hAnsi="Century Gothic"/>
        </w:rPr>
      </w:pPr>
    </w:p>
    <w:p w14:paraId="0324A7C7" w14:textId="048A83F0" w:rsidR="007C0042" w:rsidRPr="00BB76E3" w:rsidRDefault="007C0042" w:rsidP="007C0042">
      <w:pPr>
        <w:pStyle w:val="Paragrafoelenco"/>
        <w:spacing w:line="360" w:lineRule="exact"/>
        <w:ind w:left="0"/>
        <w:jc w:val="both"/>
        <w:rPr>
          <w:rFonts w:ascii="Century Gothic" w:hAnsi="Century Gothic"/>
          <w:b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4" w:name="_Hlk33455944"/>
      <w:bookmarkStart w:id="5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End w:id="4"/>
      <w:bookmarkEnd w:id="5"/>
      <w:r>
        <w:rPr>
          <w:rFonts w:ascii="Century Gothic" w:hAnsi="Century Gothic"/>
          <w:bCs/>
          <w:szCs w:val="20"/>
        </w:rPr>
        <w:t xml:space="preserve">Asta pubblica per la vendita di autoveicolo: </w:t>
      </w:r>
      <w:r w:rsidR="00864B60" w:rsidRPr="00864B60">
        <w:rPr>
          <w:rFonts w:ascii="Century Gothic" w:hAnsi="Century Gothic"/>
          <w:b/>
        </w:rPr>
        <w:t>Autocarro</w:t>
      </w:r>
      <w:r w:rsidR="00864B60">
        <w:rPr>
          <w:rFonts w:ascii="Century Gothic" w:hAnsi="Century Gothic"/>
          <w:bCs/>
          <w:szCs w:val="20"/>
        </w:rPr>
        <w:t xml:space="preserve"> </w:t>
      </w:r>
      <w:r w:rsidR="0056670B" w:rsidRPr="0056670B">
        <w:rPr>
          <w:rFonts w:ascii="Century Gothic" w:hAnsi="Century Gothic"/>
          <w:b/>
          <w:bCs/>
          <w:iCs/>
          <w:szCs w:val="20"/>
        </w:rPr>
        <w:t xml:space="preserve">Iveco </w:t>
      </w:r>
      <w:proofErr w:type="spellStart"/>
      <w:r w:rsidR="0056670B" w:rsidRPr="0056670B">
        <w:rPr>
          <w:rFonts w:ascii="Century Gothic" w:hAnsi="Century Gothic"/>
          <w:b/>
          <w:bCs/>
          <w:iCs/>
          <w:szCs w:val="20"/>
        </w:rPr>
        <w:t>Daily</w:t>
      </w:r>
      <w:proofErr w:type="spellEnd"/>
      <w:r w:rsidR="0056670B" w:rsidRPr="0056670B">
        <w:rPr>
          <w:rFonts w:ascii="Century Gothic" w:hAnsi="Century Gothic"/>
          <w:b/>
          <w:bCs/>
          <w:iCs/>
          <w:szCs w:val="20"/>
        </w:rPr>
        <w:t xml:space="preserve"> 40E10W 35 con gru</w:t>
      </w:r>
      <w:r w:rsidR="0056670B">
        <w:rPr>
          <w:rFonts w:ascii="Century Gothic" w:hAnsi="Century Gothic"/>
          <w:b/>
          <w:bCs/>
          <w:iCs/>
          <w:szCs w:val="20"/>
        </w:rPr>
        <w:t xml:space="preserve"> - T</w:t>
      </w:r>
      <w:r w:rsidR="0056670B" w:rsidRPr="0056670B">
        <w:rPr>
          <w:rFonts w:ascii="Century Gothic" w:hAnsi="Century Gothic"/>
          <w:b/>
          <w:bCs/>
          <w:iCs/>
          <w:szCs w:val="20"/>
        </w:rPr>
        <w:t>arga</w:t>
      </w:r>
      <w:r w:rsidR="0056670B">
        <w:rPr>
          <w:rFonts w:ascii="Century Gothic" w:hAnsi="Century Gothic"/>
          <w:b/>
          <w:bCs/>
          <w:iCs/>
          <w:szCs w:val="20"/>
        </w:rPr>
        <w:t>to</w:t>
      </w:r>
      <w:r w:rsidR="0056670B" w:rsidRPr="0056670B">
        <w:rPr>
          <w:rFonts w:ascii="Century Gothic" w:hAnsi="Century Gothic"/>
          <w:b/>
          <w:bCs/>
          <w:iCs/>
          <w:szCs w:val="20"/>
        </w:rPr>
        <w:t xml:space="preserve"> AN929EZ.</w:t>
      </w:r>
    </w:p>
    <w:p w14:paraId="30453916" w14:textId="77777777" w:rsidR="007C0042" w:rsidRPr="00BB76E3" w:rsidRDefault="007C0042" w:rsidP="007C0042">
      <w:pPr>
        <w:widowControl w:val="0"/>
        <w:autoSpaceDE w:val="0"/>
        <w:autoSpaceDN w:val="0"/>
        <w:spacing w:line="340" w:lineRule="exact"/>
        <w:rPr>
          <w:rFonts w:ascii="Century Gothic" w:eastAsia="Century Gothic" w:hAnsi="Century Gothic"/>
          <w:lang w:bidi="it-IT"/>
        </w:rPr>
      </w:pPr>
      <w:bookmarkStart w:id="6" w:name="_Hlk36645791"/>
      <w:r w:rsidRPr="00BB76E3">
        <w:rPr>
          <w:rFonts w:ascii="Century Gothic" w:eastAsia="Century Gothic" w:hAnsi="Century Gothic"/>
          <w:lang w:bidi="it-IT"/>
        </w:rPr>
        <w:t>Il/i sottoscritto/i:</w:t>
      </w:r>
    </w:p>
    <w:bookmarkEnd w:id="6"/>
    <w:p w14:paraId="6AABD8E2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 xml:space="preserve">……………………………………. nato a ………………………………. il ……………………… residente a …………………………… via ………………………………. n. ……. </w:t>
      </w:r>
      <w:proofErr w:type="spellStart"/>
      <w:r w:rsidRPr="00C75C9D">
        <w:rPr>
          <w:rFonts w:ascii="Century Gothic" w:eastAsia="Century Gothic" w:hAnsi="Century Gothic"/>
          <w:bCs/>
          <w:lang w:bidi="it-IT"/>
        </w:rPr>
        <w:t>e_mail</w:t>
      </w:r>
      <w:proofErr w:type="spellEnd"/>
      <w:r w:rsidRPr="00C75C9D">
        <w:rPr>
          <w:rFonts w:ascii="Century Gothic" w:eastAsia="Century Gothic" w:hAnsi="Century Gothic"/>
          <w:bCs/>
          <w:lang w:bidi="it-IT"/>
        </w:rPr>
        <w:t>: ………………………………… Tel.: ……………………………</w:t>
      </w:r>
    </w:p>
    <w:p w14:paraId="5DAC496A" w14:textId="77777777" w:rsidR="007C0042" w:rsidRPr="00C75C9D" w:rsidRDefault="007C0042" w:rsidP="007C0042">
      <w:pPr>
        <w:spacing w:line="340" w:lineRule="exact"/>
        <w:contextualSpacing/>
        <w:jc w:val="center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lang w:bidi="it-IT"/>
        </w:rPr>
        <w:br/>
      </w:r>
      <w:r w:rsidRPr="00C75C9D">
        <w:rPr>
          <w:rFonts w:ascii="Century Gothic" w:eastAsia="Century Gothic" w:hAnsi="Century Gothic"/>
          <w:bCs/>
          <w:lang w:bidi="it-IT"/>
        </w:rPr>
        <w:t>* * *</w:t>
      </w:r>
    </w:p>
    <w:p w14:paraId="35895641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i/>
          <w:iCs/>
          <w:lang w:bidi="it-IT"/>
        </w:rPr>
        <w:t>(Per le persone giuridiche</w:t>
      </w:r>
      <w:r>
        <w:rPr>
          <w:rFonts w:ascii="Century Gothic" w:eastAsia="Century Gothic" w:hAnsi="Century Gothic"/>
          <w:bCs/>
          <w:lang w:bidi="it-IT"/>
        </w:rPr>
        <w:t>)</w:t>
      </w:r>
    </w:p>
    <w:p w14:paraId="70BEC0EB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60FBF83F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3D6F72E9" w14:textId="77777777" w:rsidR="007C0042" w:rsidRPr="00BB76E3" w:rsidRDefault="007C0042" w:rsidP="007C0042">
      <w:pPr>
        <w:spacing w:line="340" w:lineRule="exact"/>
        <w:contextualSpacing/>
        <w:jc w:val="both"/>
        <w:rPr>
          <w:rFonts w:ascii="Century Gothic" w:hAnsi="Century Gothic"/>
          <w:bCs/>
        </w:rPr>
      </w:pPr>
    </w:p>
    <w:p w14:paraId="77982F4E" w14:textId="77777777" w:rsidR="007C0042" w:rsidRPr="00BB76E3" w:rsidRDefault="007C0042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  <w:r w:rsidRPr="00BB76E3">
        <w:rPr>
          <w:rFonts w:ascii="Century Gothic" w:hAnsi="Century Gothic"/>
          <w:b/>
        </w:rPr>
        <w:t>DICHIARA</w:t>
      </w:r>
    </w:p>
    <w:p w14:paraId="245BBB4C" w14:textId="77777777" w:rsidR="007C0042" w:rsidRPr="00BB2C5A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BB2C5A">
        <w:rPr>
          <w:rFonts w:ascii="Century Gothic" w:eastAsia="Arial Unicode MS" w:hAnsi="Century Gothic"/>
        </w:rPr>
        <w:t xml:space="preserve">di accettare integralmente, senza condizione o riserva alcuna, tutte le norme e disposizioni contenute </w:t>
      </w:r>
      <w:bookmarkStart w:id="7" w:name="_Hlk138858483"/>
      <w:r>
        <w:rPr>
          <w:rFonts w:ascii="Century Gothic" w:eastAsia="Arial Unicode MS" w:hAnsi="Century Gothic"/>
        </w:rPr>
        <w:t>nella documentazione relativa all’asta pubblica</w:t>
      </w:r>
      <w:bookmarkEnd w:id="7"/>
      <w:r w:rsidRPr="00BB2C5A">
        <w:rPr>
          <w:rFonts w:ascii="Century Gothic" w:eastAsia="Arial Unicode MS" w:hAnsi="Century Gothic"/>
        </w:rPr>
        <w:t xml:space="preserve">; </w:t>
      </w:r>
    </w:p>
    <w:p w14:paraId="6E2D251A" w14:textId="77777777" w:rsidR="007C0042" w:rsidRPr="0085798F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71491A">
        <w:rPr>
          <w:rFonts w:ascii="Century Gothic" w:hAnsi="Century Gothic"/>
        </w:rPr>
        <w:t xml:space="preserve">l’assenza dei motivi di esclusione di cui </w:t>
      </w:r>
      <w:r>
        <w:rPr>
          <w:rFonts w:ascii="Century Gothic" w:hAnsi="Century Gothic"/>
        </w:rPr>
        <w:t>agli artt. 94 e 95</w:t>
      </w:r>
      <w:r w:rsidRPr="0071491A">
        <w:rPr>
          <w:rFonts w:ascii="Century Gothic" w:hAnsi="Century Gothic"/>
        </w:rPr>
        <w:t xml:space="preserve"> del </w:t>
      </w:r>
      <w:proofErr w:type="spellStart"/>
      <w:r w:rsidRPr="0071491A">
        <w:rPr>
          <w:rFonts w:ascii="Century Gothic" w:hAnsi="Century Gothic"/>
        </w:rPr>
        <w:t>D.Lgs.</w:t>
      </w:r>
      <w:proofErr w:type="spellEnd"/>
      <w:r w:rsidRPr="0071491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36/2023, e assenza </w:t>
      </w:r>
      <w:r w:rsidRPr="002373B9">
        <w:rPr>
          <w:rFonts w:ascii="Century Gothic" w:hAnsi="Century Gothic"/>
        </w:rPr>
        <w:t>delle condizioni che determinano il divieto di contrarre con la pubblica amministrazione</w:t>
      </w:r>
      <w:r>
        <w:rPr>
          <w:rFonts w:ascii="Century Gothic" w:hAnsi="Century Gothic"/>
        </w:rPr>
        <w:t>;</w:t>
      </w:r>
    </w:p>
    <w:p w14:paraId="54F5561F" w14:textId="77777777" w:rsidR="007C0042" w:rsidRPr="0085798F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85798F">
        <w:rPr>
          <w:rFonts w:ascii="Century Gothic" w:hAnsi="Century Gothic"/>
          <w:bCs/>
        </w:rPr>
        <w:t xml:space="preserve">di non incorrere nel divieto di cui all'art. 1471 del </w:t>
      </w:r>
      <w:proofErr w:type="gramStart"/>
      <w:r w:rsidRPr="0085798F">
        <w:rPr>
          <w:rFonts w:ascii="Century Gothic" w:hAnsi="Century Gothic"/>
          <w:bCs/>
        </w:rPr>
        <w:t>codice civile</w:t>
      </w:r>
      <w:proofErr w:type="gramEnd"/>
      <w:r w:rsidRPr="0085798F">
        <w:rPr>
          <w:rFonts w:ascii="Century Gothic" w:hAnsi="Century Gothic"/>
          <w:bCs/>
        </w:rPr>
        <w:t>;</w:t>
      </w:r>
    </w:p>
    <w:p w14:paraId="62F5D0E1" w14:textId="77777777" w:rsidR="007C0042" w:rsidRPr="0071491A" w:rsidRDefault="007C0042" w:rsidP="007C0042">
      <w:pPr>
        <w:pStyle w:val="Paragrafoelenco"/>
        <w:tabs>
          <w:tab w:val="left" w:pos="397"/>
        </w:tabs>
        <w:spacing w:line="340" w:lineRule="exact"/>
        <w:ind w:left="397"/>
        <w:jc w:val="both"/>
        <w:rPr>
          <w:rFonts w:ascii="Century Gothic" w:eastAsia="Arial Unicode MS" w:hAnsi="Century Gothic"/>
        </w:rPr>
      </w:pPr>
    </w:p>
    <w:p w14:paraId="0B5B3DFB" w14:textId="77777777" w:rsidR="007C0042" w:rsidRPr="00BB76E3" w:rsidRDefault="007C0042" w:rsidP="007C0042">
      <w:pPr>
        <w:keepNext/>
        <w:autoSpaceDE w:val="0"/>
        <w:autoSpaceDN w:val="0"/>
        <w:adjustRightInd w:val="0"/>
        <w:spacing w:line="340" w:lineRule="exact"/>
        <w:jc w:val="center"/>
        <w:outlineLvl w:val="1"/>
        <w:rPr>
          <w:rFonts w:ascii="Century Gothic" w:hAnsi="Century Gothic"/>
          <w:b/>
          <w:bCs/>
          <w:u w:val="single"/>
        </w:rPr>
      </w:pPr>
      <w:r w:rsidRPr="00BB76E3">
        <w:rPr>
          <w:rFonts w:ascii="Century Gothic" w:hAnsi="Century Gothic"/>
          <w:b/>
          <w:bCs/>
          <w:u w:val="single"/>
        </w:rPr>
        <w:lastRenderedPageBreak/>
        <w:t>altresì DICHIARA</w:t>
      </w:r>
    </w:p>
    <w:p w14:paraId="46656B6C" w14:textId="77777777" w:rsidR="007C0042" w:rsidRPr="00BB76E3" w:rsidRDefault="007C0042" w:rsidP="007C0042">
      <w:pPr>
        <w:keepNext/>
        <w:autoSpaceDE w:val="0"/>
        <w:autoSpaceDN w:val="0"/>
        <w:adjustRightInd w:val="0"/>
        <w:spacing w:after="240" w:line="340" w:lineRule="exact"/>
        <w:outlineLvl w:val="1"/>
        <w:rPr>
          <w:rFonts w:ascii="Century Gothic" w:hAnsi="Century Gothic"/>
          <w:b/>
          <w:bCs/>
          <w:u w:val="single"/>
        </w:rPr>
      </w:pPr>
    </w:p>
    <w:p w14:paraId="3BD6F2A4" w14:textId="77777777" w:rsidR="007C0042" w:rsidRPr="00BB76E3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 preso esatta cognizione della natura del</w:t>
      </w:r>
      <w:r>
        <w:rPr>
          <w:rFonts w:ascii="Century Gothic" w:hAnsi="Century Gothic"/>
          <w:bCs/>
        </w:rPr>
        <w:t xml:space="preserve"> contratto</w:t>
      </w:r>
      <w:r w:rsidRPr="00BB76E3">
        <w:rPr>
          <w:rFonts w:ascii="Century Gothic" w:hAnsi="Century Gothic"/>
          <w:bCs/>
        </w:rPr>
        <w:t xml:space="preserve"> e di tutte le circostanze generali e particolari che possono influire sulla sua realizzazione;</w:t>
      </w:r>
    </w:p>
    <w:p w14:paraId="147BDB3A" w14:textId="77777777" w:rsidR="001E0E1C" w:rsidRPr="002532C7" w:rsidRDefault="001E0E1C" w:rsidP="001E0E1C">
      <w:pPr>
        <w:pStyle w:val="Paragrafoelenco"/>
        <w:numPr>
          <w:ilvl w:val="0"/>
          <w:numId w:val="24"/>
        </w:numPr>
        <w:spacing w:after="0" w:line="340" w:lineRule="exact"/>
        <w:ind w:left="397" w:hanging="397"/>
        <w:rPr>
          <w:rFonts w:ascii="Century Gothic" w:hAnsi="Century Gothic"/>
          <w:bCs/>
        </w:rPr>
      </w:pPr>
      <w:r w:rsidRPr="002532C7">
        <w:rPr>
          <w:rFonts w:ascii="Century Gothic" w:hAnsi="Century Gothic"/>
          <w:bCs/>
        </w:rPr>
        <w:t>di essere a conoscenza dello stato di fatto, di diritto e di conservazione in cui si trova il veicolo posto in vendita al momento dello svolgimento della presente procedura;</w:t>
      </w:r>
    </w:p>
    <w:p w14:paraId="3CDC1D60" w14:textId="77777777" w:rsidR="007C0042" w:rsidRPr="003A78D9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</w:rPr>
      </w:pPr>
      <w:r w:rsidRPr="003A78D9">
        <w:rPr>
          <w:rFonts w:ascii="Century Gothic" w:hAnsi="Century Gothic"/>
        </w:rPr>
        <w:t>di conoscere le prescrizioni contenute nel Codice Etico e di Comportamento adottato da Como Acqua S.r.l., facente parte integrante e sostanziale della documentazione di gara, e di accettarle integralmente astenendosi da comportamenti ad esse contrarie, nonché di essere a conoscenza che l’inosservanza di quanto disposto dal</w:t>
      </w:r>
      <w:r w:rsidRPr="007B2D6F">
        <w:rPr>
          <w:rFonts w:ascii="Century Gothic" w:hAnsi="Century Gothic"/>
        </w:rPr>
        <w:t xml:space="preserve"> </w:t>
      </w:r>
      <w:r w:rsidRPr="003A78D9">
        <w:rPr>
          <w:rFonts w:ascii="Century Gothic" w:hAnsi="Century Gothic"/>
        </w:rPr>
        <w:t>Codice Etico e di Comportamento determina un inadempimento e costituisce motivo di risoluzione del contratto stesso ai sensi e per gli effetti dell’Art. 1456 del Codice Civile;</w:t>
      </w:r>
    </w:p>
    <w:p w14:paraId="635FC88F" w14:textId="77777777" w:rsidR="007C0042" w:rsidRPr="008046DA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di aver preso visione </w:t>
      </w:r>
      <w:r w:rsidRPr="007311D1">
        <w:rPr>
          <w:rFonts w:ascii="Century Gothic" w:hAnsi="Century Gothic"/>
        </w:rPr>
        <w:t>dell’apposita informativa (</w:t>
      </w:r>
      <w:r w:rsidRPr="00F00A56">
        <w:rPr>
          <w:rFonts w:ascii="Century Gothic" w:hAnsi="Century Gothic"/>
          <w:i/>
          <w:iCs/>
        </w:rPr>
        <w:t>“Informativa Privacy”</w:t>
      </w:r>
      <w:r w:rsidRPr="007311D1">
        <w:rPr>
          <w:rFonts w:ascii="Century Gothic" w:hAnsi="Century Gothic"/>
        </w:rPr>
        <w:t xml:space="preserve">) allegata </w:t>
      </w:r>
      <w:r w:rsidRPr="00856A3A">
        <w:rPr>
          <w:rFonts w:ascii="Century Gothic" w:hAnsi="Century Gothic"/>
        </w:rPr>
        <w:t>ai documenti di gara</w:t>
      </w:r>
      <w:r>
        <w:rPr>
          <w:rFonts w:ascii="Century Gothic" w:hAnsi="Century Gothic"/>
        </w:rPr>
        <w:t>;</w:t>
      </w:r>
    </w:p>
    <w:p w14:paraId="6C9E0A3C" w14:textId="77777777" w:rsidR="007C0042" w:rsidRPr="00D62C7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se applicabile, </w:t>
      </w:r>
      <w:r w:rsidRPr="003F7E2F">
        <w:rPr>
          <w:rFonts w:ascii="Century Gothic" w:hAnsi="Century Gothic"/>
          <w:lang w:eastAsia="zh-CN"/>
        </w:rPr>
        <w:t xml:space="preserve">di non essere oggetto di provvedimenti di sospensione o interdittivi di cui all’articolo 14 del </w:t>
      </w:r>
      <w:proofErr w:type="spellStart"/>
      <w:r w:rsidRPr="003F7E2F">
        <w:rPr>
          <w:rFonts w:ascii="Century Gothic" w:hAnsi="Century Gothic"/>
          <w:lang w:eastAsia="zh-CN"/>
        </w:rPr>
        <w:t>D.Lgs.</w:t>
      </w:r>
      <w:proofErr w:type="spellEnd"/>
      <w:r w:rsidRPr="003F7E2F">
        <w:rPr>
          <w:rFonts w:ascii="Century Gothic" w:hAnsi="Century Gothic"/>
          <w:lang w:eastAsia="zh-CN"/>
        </w:rPr>
        <w:t xml:space="preserve"> 81/2008</w:t>
      </w:r>
      <w:r>
        <w:rPr>
          <w:rFonts w:ascii="Century Gothic" w:hAnsi="Century Gothic"/>
          <w:lang w:eastAsia="zh-CN"/>
        </w:rPr>
        <w:t>.</w:t>
      </w:r>
    </w:p>
    <w:p w14:paraId="05FB9C68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20ABF7F5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__________________________________________________________________________;</w:t>
      </w:r>
    </w:p>
    <w:p w14:paraId="005431FF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390EBBC2" w14:textId="77777777" w:rsidR="007C0042" w:rsidRPr="00BB76E3" w:rsidRDefault="007C0042" w:rsidP="007C0042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545DD32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64436F40" w14:textId="77777777" w:rsidR="007C0042" w:rsidRPr="00BB76E3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8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8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0A0FCAE9" w14:textId="77777777" w:rsidR="007C0042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1AE80C43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lang w:bidi="it-IT"/>
        </w:rPr>
      </w:pPr>
    </w:p>
    <w:p w14:paraId="532B21FB" w14:textId="77777777" w:rsidR="007C0042" w:rsidRPr="00BB2C5A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18"/>
          <w:szCs w:val="18"/>
          <w:lang w:bidi="it-IT"/>
        </w:rPr>
      </w:pP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N.B.:</w:t>
      </w:r>
      <w:r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 a</w:t>
      </w: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llegare fotocopia non autenticata di un documento d’identità </w:t>
      </w:r>
      <w:bookmarkStart w:id="9" w:name="_Hlk36645902"/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in corso di validità del sottoscrittore.</w:t>
      </w:r>
      <w:bookmarkEnd w:id="9"/>
    </w:p>
    <w:p w14:paraId="38C38A80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20"/>
          <w:szCs w:val="20"/>
          <w:lang w:bidi="it-IT"/>
        </w:rPr>
      </w:pPr>
    </w:p>
    <w:p w14:paraId="34C88289" w14:textId="40A5350E" w:rsidR="00612235" w:rsidRPr="008C0766" w:rsidRDefault="006531F7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bookmarkEnd w:id="0"/>
    </w:p>
    <w:sectPr w:rsidR="00612235" w:rsidRPr="008C0766" w:rsidSect="00B872A0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BA1C" w14:textId="77777777" w:rsidR="00D27CFC" w:rsidRDefault="00D27CFC" w:rsidP="002922E8">
      <w:pPr>
        <w:spacing w:after="0" w:line="240" w:lineRule="auto"/>
      </w:pPr>
      <w:r>
        <w:separator/>
      </w:r>
    </w:p>
  </w:endnote>
  <w:endnote w:type="continuationSeparator" w:id="0">
    <w:p w14:paraId="5A6806F4" w14:textId="77777777" w:rsidR="00D27CFC" w:rsidRDefault="00D27CFC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115E" w14:textId="77777777" w:rsidR="00D27CFC" w:rsidRDefault="00D27CFC" w:rsidP="002922E8">
      <w:pPr>
        <w:spacing w:after="0" w:line="240" w:lineRule="auto"/>
      </w:pPr>
      <w:r>
        <w:separator/>
      </w:r>
    </w:p>
  </w:footnote>
  <w:footnote w:type="continuationSeparator" w:id="0">
    <w:p w14:paraId="561CE143" w14:textId="77777777" w:rsidR="00D27CFC" w:rsidRDefault="00D27CFC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217E3"/>
    <w:multiLevelType w:val="hybridMultilevel"/>
    <w:tmpl w:val="36E07C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2"/>
  </w:num>
  <w:num w:numId="2" w16cid:durableId="1228689831">
    <w:abstractNumId w:val="7"/>
  </w:num>
  <w:num w:numId="3" w16cid:durableId="1120301663">
    <w:abstractNumId w:val="14"/>
  </w:num>
  <w:num w:numId="4" w16cid:durableId="39522493">
    <w:abstractNumId w:val="6"/>
  </w:num>
  <w:num w:numId="5" w16cid:durableId="1205754104">
    <w:abstractNumId w:val="8"/>
  </w:num>
  <w:num w:numId="6" w16cid:durableId="1711299709">
    <w:abstractNumId w:val="20"/>
  </w:num>
  <w:num w:numId="7" w16cid:durableId="1026560700">
    <w:abstractNumId w:val="20"/>
  </w:num>
  <w:num w:numId="8" w16cid:durableId="1243294915">
    <w:abstractNumId w:val="17"/>
  </w:num>
  <w:num w:numId="9" w16cid:durableId="947548477">
    <w:abstractNumId w:val="13"/>
  </w:num>
  <w:num w:numId="10" w16cid:durableId="300379477">
    <w:abstractNumId w:val="16"/>
  </w:num>
  <w:num w:numId="11" w16cid:durableId="410196448">
    <w:abstractNumId w:val="19"/>
  </w:num>
  <w:num w:numId="12" w16cid:durableId="1492872153">
    <w:abstractNumId w:val="3"/>
  </w:num>
  <w:num w:numId="13" w16cid:durableId="1888224815">
    <w:abstractNumId w:val="18"/>
  </w:num>
  <w:num w:numId="14" w16cid:durableId="1348871293">
    <w:abstractNumId w:val="9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0"/>
  </w:num>
  <w:num w:numId="20" w16cid:durableId="1351252155">
    <w:abstractNumId w:val="5"/>
  </w:num>
  <w:num w:numId="21" w16cid:durableId="1675718522">
    <w:abstractNumId w:val="11"/>
  </w:num>
  <w:num w:numId="22" w16cid:durableId="1627932222">
    <w:abstractNumId w:val="10"/>
  </w:num>
  <w:num w:numId="23" w16cid:durableId="790324703">
    <w:abstractNumId w:val="4"/>
  </w:num>
  <w:num w:numId="24" w16cid:durableId="2144348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0E1C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6670B"/>
    <w:rsid w:val="00575877"/>
    <w:rsid w:val="00575D32"/>
    <w:rsid w:val="00575D91"/>
    <w:rsid w:val="00577567"/>
    <w:rsid w:val="00582865"/>
    <w:rsid w:val="005861EC"/>
    <w:rsid w:val="005924F7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0042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4B60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875A3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2</cp:revision>
  <cp:lastPrinted>2022-02-18T09:21:00Z</cp:lastPrinted>
  <dcterms:created xsi:type="dcterms:W3CDTF">2023-12-07T11:06:00Z</dcterms:created>
  <dcterms:modified xsi:type="dcterms:W3CDTF">2023-12-07T11:06:00Z</dcterms:modified>
</cp:coreProperties>
</file>